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一、所用耗材信息（所有一性次耗材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+重复用低值易耗品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4"/>
        <w:gridCol w:w="895"/>
        <w:gridCol w:w="895"/>
        <w:gridCol w:w="1030"/>
        <w:gridCol w:w="1262"/>
        <w:gridCol w:w="2106"/>
        <w:gridCol w:w="1320"/>
        <w:gridCol w:w="786"/>
        <w:gridCol w:w="1626"/>
        <w:gridCol w:w="760"/>
        <w:gridCol w:w="677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名称（按注册证名称）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注册证编号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品牌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厂家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国家医保耗材代码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用途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最高限价（元）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≤广东省药交平台联盟区限价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广东省平台药交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ID</w:t>
            </w: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注明通用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/专用</w:t>
            </w: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注明一次性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:1、耗材注册证；2、设备注册证；3、设备说明书。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供应商名称（盖章）：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27" w:firstLineChars="2500"/>
        <w:jc w:val="both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填写日期：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EF350"/>
    <w:multiLevelType w:val="singleLevel"/>
    <w:tmpl w:val="0C3EF3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7033"/>
    <w:rsid w:val="033F18D7"/>
    <w:rsid w:val="29BE26B8"/>
    <w:rsid w:val="3ED718F5"/>
    <w:rsid w:val="4D47622E"/>
    <w:rsid w:val="54A711E8"/>
    <w:rsid w:val="57D02B37"/>
    <w:rsid w:val="58B87033"/>
    <w:rsid w:val="6D43447B"/>
    <w:rsid w:val="7E4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2021-10-19T03:04:00Z</dcterms:created>
  <dc:creator>响小军</dc:creator>
  <cp:lastModifiedBy>小慧</cp:lastModifiedBy>
  <dcterms:modified xsi:type="dcterms:W3CDTF">2022-03-04T01:48:21Z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3EB2CD6D13904EA49411B77115B971E7</vt:lpwstr>
  </property>
</Properties>
</file>